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0DDDC062"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821435" w:rsidRPr="00821435">
        <w:rPr>
          <w:rFonts w:cs="Arial"/>
          <w:sz w:val="24"/>
          <w:szCs w:val="24"/>
        </w:rPr>
        <w:t>R4-2211850</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B0A4F8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A5342" w:rsidRPr="00CA5342">
        <w:rPr>
          <w:rFonts w:ascii="Arial" w:hAnsi="Arial" w:cs="Arial"/>
          <w:b/>
          <w:sz w:val="22"/>
          <w:szCs w:val="22"/>
        </w:rPr>
        <w:t>9.23.1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4104CC4"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A5342" w:rsidRPr="00CA5342">
        <w:rPr>
          <w:rFonts w:ascii="Arial" w:hAnsi="Arial" w:cs="Arial"/>
          <w:b/>
          <w:sz w:val="22"/>
          <w:szCs w:val="22"/>
        </w:rPr>
        <w:t>On SDT RRM</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44D17DC6" w:rsidR="0085538E" w:rsidRPr="003F05AE" w:rsidRDefault="006B510B" w:rsidP="003F05AE">
      <w:pPr>
        <w:jc w:val="both"/>
        <w:rPr>
          <w:sz w:val="20"/>
          <w:szCs w:val="20"/>
        </w:rPr>
      </w:pPr>
      <w:r>
        <w:t xml:space="preserve">In RAN4 #103e meeting, the </w:t>
      </w:r>
      <w:proofErr w:type="gramStart"/>
      <w:r>
        <w:t>WF[</w:t>
      </w:r>
      <w:proofErr w:type="gramEnd"/>
      <w:r>
        <w:t xml:space="preserve">1] for </w:t>
      </w:r>
      <w:r w:rsidR="00CA5342">
        <w:t>SDT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4C638917" w14:textId="77777777" w:rsidR="00CA5342" w:rsidRPr="00CA5342" w:rsidRDefault="00CA5342" w:rsidP="00CA5342">
            <w:pPr>
              <w:spacing w:after="0"/>
              <w:rPr>
                <w:b/>
                <w:sz w:val="20"/>
                <w:szCs w:val="20"/>
                <w:u w:val="single"/>
                <w:lang w:eastAsia="ko-KR"/>
              </w:rPr>
            </w:pPr>
            <w:r w:rsidRPr="00CA5342">
              <w:rPr>
                <w:b/>
                <w:sz w:val="20"/>
                <w:szCs w:val="20"/>
                <w:u w:val="single"/>
                <w:lang w:eastAsia="ko-KR"/>
              </w:rPr>
              <w:t xml:space="preserve">Issue 1-4-4: Can NW configure CG-SDT resources candidate associated to each CG-SDT </w:t>
            </w:r>
            <w:proofErr w:type="spellStart"/>
            <w:r w:rsidRPr="00CA5342">
              <w:rPr>
                <w:b/>
                <w:sz w:val="20"/>
                <w:szCs w:val="20"/>
                <w:u w:val="single"/>
                <w:lang w:eastAsia="ko-KR"/>
              </w:rPr>
              <w:t>occation</w:t>
            </w:r>
            <w:proofErr w:type="spellEnd"/>
            <w:r w:rsidRPr="00CA5342">
              <w:rPr>
                <w:b/>
                <w:sz w:val="20"/>
                <w:szCs w:val="20"/>
                <w:u w:val="single"/>
                <w:lang w:eastAsia="ko-KR"/>
              </w:rPr>
              <w:t xml:space="preserve"> for NR-U?</w:t>
            </w:r>
          </w:p>
          <w:p w14:paraId="218F0A3A" w14:textId="77777777" w:rsidR="00CA5342" w:rsidRPr="00CA5342" w:rsidRDefault="00CA5342" w:rsidP="00CA5342">
            <w:pPr>
              <w:pStyle w:val="ListParagraph"/>
              <w:widowControl/>
              <w:numPr>
                <w:ilvl w:val="0"/>
                <w:numId w:val="19"/>
              </w:numPr>
              <w:spacing w:after="0" w:line="240" w:lineRule="auto"/>
              <w:ind w:left="720" w:firstLineChars="0"/>
              <w:rPr>
                <w:sz w:val="20"/>
                <w:szCs w:val="20"/>
              </w:rPr>
            </w:pPr>
            <w:r w:rsidRPr="00CA5342">
              <w:rPr>
                <w:sz w:val="20"/>
                <w:szCs w:val="20"/>
              </w:rPr>
              <w:t>Proposals</w:t>
            </w:r>
          </w:p>
          <w:p w14:paraId="078828DE" w14:textId="77777777" w:rsidR="00CA5342" w:rsidRPr="00CA5342" w:rsidRDefault="00CA5342" w:rsidP="00CA5342">
            <w:pPr>
              <w:pStyle w:val="ListParagraph"/>
              <w:widowControl/>
              <w:numPr>
                <w:ilvl w:val="1"/>
                <w:numId w:val="19"/>
              </w:numPr>
              <w:spacing w:after="0" w:line="240" w:lineRule="auto"/>
              <w:ind w:left="1440" w:firstLineChars="0"/>
              <w:rPr>
                <w:sz w:val="20"/>
                <w:szCs w:val="20"/>
              </w:rPr>
            </w:pPr>
            <w:r w:rsidRPr="00CA5342">
              <w:rPr>
                <w:sz w:val="20"/>
                <w:szCs w:val="20"/>
              </w:rPr>
              <w:t>Option 1: Yes</w:t>
            </w:r>
          </w:p>
          <w:p w14:paraId="0D947F4E" w14:textId="77777777" w:rsidR="00CA5342" w:rsidRPr="00CA5342" w:rsidRDefault="00CA5342" w:rsidP="00CA5342">
            <w:pPr>
              <w:pStyle w:val="ListParagraph"/>
              <w:widowControl/>
              <w:numPr>
                <w:ilvl w:val="1"/>
                <w:numId w:val="19"/>
              </w:numPr>
              <w:spacing w:after="0" w:line="240" w:lineRule="auto"/>
              <w:ind w:left="1440" w:firstLineChars="0"/>
              <w:rPr>
                <w:sz w:val="20"/>
                <w:szCs w:val="20"/>
              </w:rPr>
            </w:pPr>
            <w:r w:rsidRPr="00CA5342">
              <w:rPr>
                <w:sz w:val="20"/>
                <w:szCs w:val="20"/>
              </w:rPr>
              <w:t>Option 2: No</w:t>
            </w:r>
          </w:p>
          <w:p w14:paraId="14E47EB9" w14:textId="77777777" w:rsidR="00CA5342" w:rsidRPr="00CA5342" w:rsidRDefault="00CA5342" w:rsidP="00CA5342">
            <w:pPr>
              <w:spacing w:after="0"/>
              <w:rPr>
                <w:rFonts w:eastAsia="SimSun"/>
                <w:sz w:val="20"/>
                <w:szCs w:val="20"/>
                <w:u w:val="single"/>
              </w:rPr>
            </w:pPr>
            <w:r w:rsidRPr="00CA5342">
              <w:rPr>
                <w:rFonts w:eastAsia="SimSun"/>
                <w:sz w:val="20"/>
                <w:szCs w:val="20"/>
                <w:u w:val="single"/>
              </w:rPr>
              <w:t>Agreement:</w:t>
            </w:r>
          </w:p>
          <w:p w14:paraId="1CDE3934" w14:textId="77777777" w:rsidR="00CA5342" w:rsidRPr="00CA5342" w:rsidRDefault="00CA5342" w:rsidP="00CA5342">
            <w:pPr>
              <w:spacing w:after="0"/>
              <w:rPr>
                <w:rFonts w:eastAsia="SimSun"/>
                <w:sz w:val="20"/>
                <w:szCs w:val="20"/>
                <w:u w:val="single"/>
              </w:rPr>
            </w:pPr>
            <w:r w:rsidRPr="00CA5342">
              <w:rPr>
                <w:rFonts w:eastAsia="SimSun"/>
                <w:sz w:val="20"/>
                <w:szCs w:val="20"/>
                <w:u w:val="single"/>
              </w:rPr>
              <w:t xml:space="preserve">This has not been </w:t>
            </w:r>
            <w:proofErr w:type="gramStart"/>
            <w:r w:rsidRPr="00CA5342">
              <w:rPr>
                <w:rFonts w:eastAsia="SimSun"/>
                <w:sz w:val="20"/>
                <w:szCs w:val="20"/>
                <w:u w:val="single"/>
              </w:rPr>
              <w:t>discussed, and</w:t>
            </w:r>
            <w:proofErr w:type="gramEnd"/>
            <w:r w:rsidRPr="00CA5342">
              <w:rPr>
                <w:rFonts w:eastAsia="SimSun"/>
                <w:sz w:val="20"/>
                <w:szCs w:val="20"/>
                <w:u w:val="single"/>
              </w:rPr>
              <w:t xml:space="preserve"> may require more time. The issue is closed in this meeting.</w:t>
            </w:r>
          </w:p>
          <w:p w14:paraId="174932A9" w14:textId="77777777" w:rsidR="00CA5342" w:rsidRPr="00CA5342" w:rsidRDefault="00CA5342" w:rsidP="00CA5342">
            <w:pPr>
              <w:spacing w:after="0"/>
              <w:rPr>
                <w:b/>
                <w:sz w:val="20"/>
                <w:szCs w:val="20"/>
                <w:u w:val="single"/>
                <w:lang w:eastAsia="ko-KR"/>
              </w:rPr>
            </w:pPr>
            <w:r w:rsidRPr="00CA5342">
              <w:rPr>
                <w:b/>
                <w:sz w:val="20"/>
                <w:szCs w:val="20"/>
                <w:u w:val="single"/>
                <w:lang w:eastAsia="ko-KR"/>
              </w:rPr>
              <w:t>Issue 1-4-5: If the answer to Issue 1-4-4 is Yes, and if UE pass TA validation but CG-SDT is not performed due to LBT failure by UE, can the UE attempt to transmit the same data at the next CG-SDT resource candidate without perform TA validation?</w:t>
            </w:r>
          </w:p>
          <w:p w14:paraId="6E2949AB" w14:textId="77777777" w:rsidR="00CA5342" w:rsidRPr="00CA5342" w:rsidRDefault="00CA5342" w:rsidP="00CA5342">
            <w:pPr>
              <w:pStyle w:val="ListParagraph"/>
              <w:widowControl/>
              <w:numPr>
                <w:ilvl w:val="0"/>
                <w:numId w:val="19"/>
              </w:numPr>
              <w:spacing w:after="0" w:line="240" w:lineRule="auto"/>
              <w:ind w:left="720" w:firstLineChars="0"/>
              <w:rPr>
                <w:sz w:val="20"/>
                <w:szCs w:val="20"/>
              </w:rPr>
            </w:pPr>
            <w:r w:rsidRPr="00CA5342">
              <w:rPr>
                <w:sz w:val="20"/>
                <w:szCs w:val="20"/>
              </w:rPr>
              <w:t>Proposals</w:t>
            </w:r>
          </w:p>
          <w:p w14:paraId="40FC21E1" w14:textId="77777777" w:rsidR="00CA5342" w:rsidRPr="00CA5342" w:rsidRDefault="00CA5342" w:rsidP="00CA5342">
            <w:pPr>
              <w:pStyle w:val="ListParagraph"/>
              <w:widowControl/>
              <w:numPr>
                <w:ilvl w:val="1"/>
                <w:numId w:val="19"/>
              </w:numPr>
              <w:spacing w:after="0" w:line="240" w:lineRule="auto"/>
              <w:ind w:left="1440" w:firstLineChars="0"/>
              <w:rPr>
                <w:sz w:val="20"/>
                <w:szCs w:val="20"/>
              </w:rPr>
            </w:pPr>
            <w:r w:rsidRPr="00CA5342">
              <w:rPr>
                <w:sz w:val="20"/>
                <w:szCs w:val="20"/>
              </w:rPr>
              <w:t>Option 1: Yes</w:t>
            </w:r>
          </w:p>
          <w:p w14:paraId="23AC78DA" w14:textId="77777777" w:rsidR="00CA5342" w:rsidRPr="00CA5342" w:rsidRDefault="00CA5342" w:rsidP="00CA5342">
            <w:pPr>
              <w:pStyle w:val="ListParagraph"/>
              <w:widowControl/>
              <w:numPr>
                <w:ilvl w:val="1"/>
                <w:numId w:val="19"/>
              </w:numPr>
              <w:spacing w:after="0" w:line="240" w:lineRule="auto"/>
              <w:ind w:left="1440" w:firstLineChars="0"/>
              <w:rPr>
                <w:sz w:val="20"/>
                <w:szCs w:val="20"/>
              </w:rPr>
            </w:pPr>
            <w:r w:rsidRPr="00CA5342">
              <w:rPr>
                <w:sz w:val="20"/>
                <w:szCs w:val="20"/>
              </w:rPr>
              <w:t>Option 2: No</w:t>
            </w:r>
          </w:p>
          <w:p w14:paraId="2AA4FAF2" w14:textId="77777777" w:rsidR="00CA5342" w:rsidRPr="00CA5342" w:rsidRDefault="00CA5342" w:rsidP="00CA5342">
            <w:pPr>
              <w:spacing w:after="0"/>
              <w:rPr>
                <w:rFonts w:eastAsia="SimSun"/>
                <w:sz w:val="20"/>
                <w:szCs w:val="20"/>
                <w:u w:val="single"/>
              </w:rPr>
            </w:pPr>
            <w:r w:rsidRPr="00CA5342">
              <w:rPr>
                <w:rFonts w:eastAsia="SimSun"/>
                <w:sz w:val="20"/>
                <w:szCs w:val="20"/>
                <w:u w:val="single"/>
              </w:rPr>
              <w:t>Agreement:</w:t>
            </w:r>
          </w:p>
          <w:p w14:paraId="163BCECA" w14:textId="77777777" w:rsidR="00CA5342" w:rsidRPr="00CA5342" w:rsidRDefault="00CA5342" w:rsidP="00CA5342">
            <w:pPr>
              <w:spacing w:after="0"/>
              <w:rPr>
                <w:rFonts w:eastAsia="SimSun"/>
                <w:sz w:val="20"/>
                <w:szCs w:val="20"/>
                <w:u w:val="single"/>
              </w:rPr>
            </w:pPr>
            <w:r w:rsidRPr="00CA5342">
              <w:rPr>
                <w:rFonts w:eastAsia="SimSun"/>
                <w:sz w:val="20"/>
                <w:szCs w:val="20"/>
                <w:u w:val="single"/>
              </w:rPr>
              <w:t xml:space="preserve">This has not been </w:t>
            </w:r>
            <w:proofErr w:type="gramStart"/>
            <w:r w:rsidRPr="00CA5342">
              <w:rPr>
                <w:rFonts w:eastAsia="SimSun"/>
                <w:sz w:val="20"/>
                <w:szCs w:val="20"/>
                <w:u w:val="single"/>
              </w:rPr>
              <w:t>discussed, and</w:t>
            </w:r>
            <w:proofErr w:type="gramEnd"/>
            <w:r w:rsidRPr="00CA5342">
              <w:rPr>
                <w:rFonts w:eastAsia="SimSun"/>
                <w:sz w:val="20"/>
                <w:szCs w:val="20"/>
                <w:u w:val="single"/>
              </w:rPr>
              <w:t xml:space="preserve"> may require more time. The issue is closed in this meeting.</w:t>
            </w:r>
          </w:p>
          <w:p w14:paraId="1590D928" w14:textId="77777777" w:rsidR="00CA5342" w:rsidRPr="00CA5342" w:rsidRDefault="00CA5342" w:rsidP="00CA5342">
            <w:pPr>
              <w:overflowPunct w:val="0"/>
              <w:autoSpaceDE w:val="0"/>
              <w:autoSpaceDN w:val="0"/>
              <w:adjustRightInd w:val="0"/>
              <w:spacing w:after="0"/>
              <w:textAlignment w:val="baseline"/>
              <w:rPr>
                <w:rFonts w:eastAsia="MS Mincho"/>
                <w:b/>
                <w:sz w:val="20"/>
                <w:szCs w:val="20"/>
                <w:u w:val="single"/>
                <w:lang w:val="en-GB" w:eastAsia="ko-KR"/>
              </w:rPr>
            </w:pPr>
            <w:r w:rsidRPr="00CA5342">
              <w:rPr>
                <w:rFonts w:eastAsia="MS Mincho"/>
                <w:b/>
                <w:sz w:val="20"/>
                <w:szCs w:val="20"/>
                <w:u w:val="single"/>
                <w:lang w:val="en-GB" w:eastAsia="ko-KR"/>
              </w:rPr>
              <w:t>Issue 1-4-6: In RAN4 understanding, for UE performing Rx beam sweeping, the UE should select the largest RSRP value from multiple measured samples from Rx beam sweeping for the same SSB to perform TA validation. Should this be captured into specs?</w:t>
            </w:r>
          </w:p>
          <w:p w14:paraId="70E787E7" w14:textId="77777777" w:rsidR="00CA5342" w:rsidRPr="00CA5342" w:rsidRDefault="00CA5342" w:rsidP="00CA5342">
            <w:pPr>
              <w:pStyle w:val="ListParagraph"/>
              <w:widowControl/>
              <w:numPr>
                <w:ilvl w:val="1"/>
                <w:numId w:val="20"/>
              </w:numPr>
              <w:overflowPunct w:val="0"/>
              <w:autoSpaceDE w:val="0"/>
              <w:autoSpaceDN w:val="0"/>
              <w:adjustRightInd w:val="0"/>
              <w:spacing w:after="0" w:line="240" w:lineRule="auto"/>
              <w:ind w:firstLineChars="0"/>
              <w:textAlignment w:val="baseline"/>
              <w:rPr>
                <w:rFonts w:eastAsiaTheme="minorEastAsia"/>
                <w:iCs/>
                <w:sz w:val="20"/>
                <w:szCs w:val="20"/>
              </w:rPr>
            </w:pPr>
            <w:r w:rsidRPr="00CA5342">
              <w:rPr>
                <w:rFonts w:eastAsiaTheme="minorEastAsia"/>
                <w:iCs/>
                <w:sz w:val="20"/>
                <w:szCs w:val="20"/>
              </w:rPr>
              <w:t>Option 1: Yes</w:t>
            </w:r>
          </w:p>
          <w:p w14:paraId="7D55A7D8" w14:textId="77777777" w:rsidR="00CA5342" w:rsidRPr="00CA5342" w:rsidRDefault="00CA5342" w:rsidP="00CA5342">
            <w:pPr>
              <w:pStyle w:val="ListParagraph"/>
              <w:widowControl/>
              <w:numPr>
                <w:ilvl w:val="1"/>
                <w:numId w:val="20"/>
              </w:numPr>
              <w:overflowPunct w:val="0"/>
              <w:autoSpaceDE w:val="0"/>
              <w:autoSpaceDN w:val="0"/>
              <w:adjustRightInd w:val="0"/>
              <w:spacing w:after="0" w:line="240" w:lineRule="auto"/>
              <w:ind w:firstLineChars="0"/>
              <w:textAlignment w:val="baseline"/>
              <w:rPr>
                <w:rFonts w:eastAsiaTheme="minorEastAsia"/>
                <w:iCs/>
                <w:sz w:val="20"/>
                <w:szCs w:val="20"/>
              </w:rPr>
            </w:pPr>
            <w:r w:rsidRPr="00CA5342">
              <w:rPr>
                <w:rFonts w:eastAsiaTheme="minorEastAsia"/>
                <w:iCs/>
                <w:sz w:val="20"/>
                <w:szCs w:val="20"/>
              </w:rPr>
              <w:t>Option 2: No</w:t>
            </w:r>
          </w:p>
          <w:p w14:paraId="5A14FE48" w14:textId="77777777" w:rsidR="00CA5342" w:rsidRPr="00CA5342" w:rsidRDefault="00CA5342" w:rsidP="00CA5342">
            <w:pPr>
              <w:spacing w:after="0"/>
              <w:rPr>
                <w:b/>
                <w:bCs/>
                <w:sz w:val="20"/>
                <w:szCs w:val="20"/>
                <w:u w:val="single"/>
              </w:rPr>
            </w:pPr>
            <w:r w:rsidRPr="00CA5342">
              <w:rPr>
                <w:b/>
                <w:bCs/>
                <w:sz w:val="20"/>
                <w:szCs w:val="20"/>
                <w:u w:val="single"/>
              </w:rPr>
              <w:t>2</w:t>
            </w:r>
            <w:r w:rsidRPr="00CA5342">
              <w:rPr>
                <w:b/>
                <w:bCs/>
                <w:sz w:val="20"/>
                <w:szCs w:val="20"/>
                <w:u w:val="single"/>
                <w:vertAlign w:val="superscript"/>
              </w:rPr>
              <w:t>nd</w:t>
            </w:r>
            <w:r w:rsidRPr="00CA5342">
              <w:rPr>
                <w:b/>
                <w:bCs/>
                <w:sz w:val="20"/>
                <w:szCs w:val="20"/>
                <w:u w:val="single"/>
              </w:rPr>
              <w:t xml:space="preserve"> round discussion:</w:t>
            </w:r>
          </w:p>
          <w:p w14:paraId="726BF0E3" w14:textId="77777777" w:rsidR="00CA5342" w:rsidRPr="00CA5342" w:rsidRDefault="00CA5342" w:rsidP="00CA5342">
            <w:pPr>
              <w:spacing w:after="0"/>
              <w:rPr>
                <w:sz w:val="20"/>
                <w:szCs w:val="20"/>
              </w:rPr>
            </w:pPr>
            <w:r w:rsidRPr="00CA5342">
              <w:rPr>
                <w:sz w:val="20"/>
                <w:szCs w:val="20"/>
              </w:rPr>
              <w:t xml:space="preserve">No consensus reached. Moderator suggests </w:t>
            </w:r>
            <w:proofErr w:type="gramStart"/>
            <w:r w:rsidRPr="00CA5342">
              <w:rPr>
                <w:sz w:val="20"/>
                <w:szCs w:val="20"/>
              </w:rPr>
              <w:t>to continue</w:t>
            </w:r>
            <w:proofErr w:type="gramEnd"/>
            <w:r w:rsidRPr="00CA5342">
              <w:rPr>
                <w:sz w:val="20"/>
                <w:szCs w:val="20"/>
              </w:rPr>
              <w:t xml:space="preserve"> discussion in the next meeting and focus on other more important issues in this meeting.</w:t>
            </w:r>
          </w:p>
          <w:p w14:paraId="32052169" w14:textId="77777777" w:rsidR="00CA5342" w:rsidRPr="00CA5342" w:rsidRDefault="00CA5342" w:rsidP="00CA5342">
            <w:pPr>
              <w:spacing w:after="0"/>
              <w:rPr>
                <w:sz w:val="20"/>
                <w:szCs w:val="20"/>
              </w:rPr>
            </w:pPr>
            <w:r w:rsidRPr="00CA5342">
              <w:rPr>
                <w:sz w:val="20"/>
                <w:szCs w:val="20"/>
                <w:highlight w:val="green"/>
              </w:rPr>
              <w:t>Agreement: Further discuss in next meeting</w:t>
            </w:r>
          </w:p>
          <w:p w14:paraId="602A99B0" w14:textId="77777777" w:rsidR="00CA5342" w:rsidRPr="00CA5342" w:rsidRDefault="00CA5342" w:rsidP="00CA5342">
            <w:pPr>
              <w:overflowPunct w:val="0"/>
              <w:autoSpaceDE w:val="0"/>
              <w:autoSpaceDN w:val="0"/>
              <w:adjustRightInd w:val="0"/>
              <w:spacing w:after="0"/>
              <w:textAlignment w:val="baseline"/>
              <w:rPr>
                <w:rFonts w:eastAsiaTheme="minorEastAsia"/>
                <w:b/>
                <w:bCs/>
                <w:iCs/>
                <w:sz w:val="20"/>
                <w:szCs w:val="20"/>
              </w:rPr>
            </w:pPr>
            <w:r w:rsidRPr="00CA5342">
              <w:rPr>
                <w:rFonts w:eastAsiaTheme="minorEastAsia"/>
                <w:b/>
                <w:bCs/>
                <w:iCs/>
                <w:sz w:val="20"/>
                <w:szCs w:val="20"/>
              </w:rPr>
              <w:t xml:space="preserve">Issue 3-1-3: Since RAN2 refers to RAN4 specs, update the T1 definition </w:t>
            </w:r>
            <w:proofErr w:type="gramStart"/>
            <w:r w:rsidRPr="00CA5342">
              <w:rPr>
                <w:rFonts w:eastAsiaTheme="minorEastAsia"/>
                <w:b/>
                <w:bCs/>
                <w:iCs/>
                <w:sz w:val="20"/>
                <w:szCs w:val="20"/>
              </w:rPr>
              <w:t>in order to</w:t>
            </w:r>
            <w:proofErr w:type="gramEnd"/>
            <w:r w:rsidRPr="00CA5342">
              <w:rPr>
                <w:rFonts w:eastAsiaTheme="minorEastAsia"/>
                <w:b/>
                <w:bCs/>
                <w:iCs/>
                <w:sz w:val="20"/>
                <w:szCs w:val="20"/>
              </w:rPr>
              <w:t xml:space="preserve"> resolve inconsistency on the T1 definition between RAN2 and RAN4 as:</w:t>
            </w:r>
          </w:p>
          <w:p w14:paraId="50808FE1" w14:textId="77777777" w:rsidR="00CA5342" w:rsidRPr="00CA5342" w:rsidRDefault="00CA5342" w:rsidP="00CA5342">
            <w:pPr>
              <w:spacing w:after="0"/>
              <w:rPr>
                <w:iCs/>
                <w:sz w:val="20"/>
                <w:szCs w:val="20"/>
                <w:highlight w:val="green"/>
              </w:rPr>
            </w:pPr>
            <w:r w:rsidRPr="00CA5342">
              <w:rPr>
                <w:iCs/>
                <w:sz w:val="20"/>
                <w:szCs w:val="20"/>
                <w:highlight w:val="green"/>
              </w:rPr>
              <w:t xml:space="preserve">Agreement: </w:t>
            </w:r>
          </w:p>
          <w:p w14:paraId="6F1C8E9D" w14:textId="77777777" w:rsidR="00CA5342" w:rsidRPr="00CA5342" w:rsidRDefault="00CA5342" w:rsidP="00CA5342">
            <w:pPr>
              <w:pStyle w:val="ListParagraph"/>
              <w:widowControl/>
              <w:numPr>
                <w:ilvl w:val="0"/>
                <w:numId w:val="19"/>
              </w:numPr>
              <w:spacing w:after="0" w:line="240" w:lineRule="auto"/>
              <w:ind w:firstLineChars="0"/>
              <w:rPr>
                <w:sz w:val="20"/>
                <w:szCs w:val="20"/>
                <w:highlight w:val="green"/>
              </w:rPr>
            </w:pPr>
            <w:r w:rsidRPr="00CA5342">
              <w:rPr>
                <w:sz w:val="20"/>
                <w:szCs w:val="20"/>
                <w:highlight w:val="green"/>
              </w:rPr>
              <w:t xml:space="preserve">When changing from RRC Connected to RRC </w:t>
            </w:r>
            <w:proofErr w:type="spellStart"/>
            <w:r w:rsidRPr="00CA5342">
              <w:rPr>
                <w:sz w:val="20"/>
                <w:szCs w:val="20"/>
                <w:highlight w:val="green"/>
              </w:rPr>
              <w:t>Innactive</w:t>
            </w:r>
            <w:proofErr w:type="spellEnd"/>
            <w:r w:rsidRPr="00CA5342">
              <w:rPr>
                <w:sz w:val="20"/>
                <w:szCs w:val="20"/>
                <w:highlight w:val="green"/>
              </w:rPr>
              <w:t xml:space="preserve">, T1 </w:t>
            </w:r>
            <w:proofErr w:type="spellStart"/>
            <w:r w:rsidRPr="00CA5342">
              <w:rPr>
                <w:sz w:val="20"/>
                <w:szCs w:val="20"/>
                <w:highlight w:val="green"/>
              </w:rPr>
              <w:t>whould</w:t>
            </w:r>
            <w:proofErr w:type="spellEnd"/>
            <w:r w:rsidRPr="00CA5342">
              <w:rPr>
                <w:sz w:val="20"/>
                <w:szCs w:val="20"/>
                <w:highlight w:val="green"/>
              </w:rPr>
              <w:t xml:space="preserve"> be the time when </w:t>
            </w:r>
            <w:proofErr w:type="spellStart"/>
            <w:r w:rsidRPr="00CA5342">
              <w:rPr>
                <w:sz w:val="20"/>
                <w:szCs w:val="20"/>
                <w:highlight w:val="green"/>
              </w:rPr>
              <w:t>RRCRelease</w:t>
            </w:r>
            <w:proofErr w:type="spellEnd"/>
            <w:r w:rsidRPr="00CA5342">
              <w:rPr>
                <w:sz w:val="20"/>
                <w:szCs w:val="20"/>
                <w:highlight w:val="green"/>
              </w:rPr>
              <w:t xml:space="preserve"> with CG-SDT configuration </w:t>
            </w:r>
            <w:proofErr w:type="spellStart"/>
            <w:r w:rsidRPr="00CA5342">
              <w:rPr>
                <w:strike/>
                <w:sz w:val="20"/>
                <w:szCs w:val="20"/>
                <w:highlight w:val="green"/>
              </w:rPr>
              <w:t>suspendConfig</w:t>
            </w:r>
            <w:proofErr w:type="spellEnd"/>
            <w:r w:rsidRPr="00CA5342">
              <w:rPr>
                <w:sz w:val="20"/>
                <w:szCs w:val="20"/>
                <w:highlight w:val="green"/>
              </w:rPr>
              <w:t xml:space="preserve"> is received</w:t>
            </w:r>
          </w:p>
          <w:p w14:paraId="3598221C" w14:textId="77777777" w:rsidR="00CA5342" w:rsidRPr="00CA5342" w:rsidRDefault="00CA5342" w:rsidP="00CA5342">
            <w:pPr>
              <w:pStyle w:val="ListParagraph"/>
              <w:widowControl/>
              <w:numPr>
                <w:ilvl w:val="0"/>
                <w:numId w:val="19"/>
              </w:numPr>
              <w:spacing w:after="0" w:line="240" w:lineRule="auto"/>
              <w:ind w:firstLineChars="0"/>
              <w:rPr>
                <w:sz w:val="20"/>
                <w:szCs w:val="20"/>
                <w:highlight w:val="green"/>
              </w:rPr>
            </w:pPr>
            <w:r w:rsidRPr="00CA5342">
              <w:rPr>
                <w:sz w:val="20"/>
                <w:szCs w:val="20"/>
                <w:highlight w:val="green"/>
              </w:rPr>
              <w:t xml:space="preserve">If TAC command is received while in RRC </w:t>
            </w:r>
            <w:proofErr w:type="spellStart"/>
            <w:r w:rsidRPr="00CA5342">
              <w:rPr>
                <w:sz w:val="20"/>
                <w:szCs w:val="20"/>
                <w:highlight w:val="green"/>
              </w:rPr>
              <w:t>Innactive</w:t>
            </w:r>
            <w:proofErr w:type="spellEnd"/>
            <w:r w:rsidRPr="00CA5342">
              <w:rPr>
                <w:sz w:val="20"/>
                <w:szCs w:val="20"/>
                <w:highlight w:val="green"/>
              </w:rPr>
              <w:t>, T1 is the time when the latest MAC CE TA command is received</w:t>
            </w:r>
          </w:p>
          <w:p w14:paraId="2861566D" w14:textId="77777777" w:rsidR="00CA5342" w:rsidRPr="00CA5342" w:rsidRDefault="00CA5342" w:rsidP="00CA5342">
            <w:pPr>
              <w:pStyle w:val="ListParagraph"/>
              <w:widowControl/>
              <w:numPr>
                <w:ilvl w:val="0"/>
                <w:numId w:val="19"/>
              </w:numPr>
              <w:spacing w:after="0" w:line="240" w:lineRule="auto"/>
              <w:ind w:firstLineChars="0"/>
              <w:rPr>
                <w:sz w:val="20"/>
                <w:szCs w:val="20"/>
                <w:highlight w:val="green"/>
              </w:rPr>
            </w:pPr>
            <w:r w:rsidRPr="00CA5342">
              <w:rPr>
                <w:sz w:val="20"/>
                <w:szCs w:val="20"/>
                <w:highlight w:val="green"/>
              </w:rPr>
              <w:t>Further discuss below:</w:t>
            </w:r>
          </w:p>
          <w:p w14:paraId="23AB84AB" w14:textId="1BB9F885" w:rsidR="0085538E" w:rsidRPr="00CA5342" w:rsidRDefault="00CA5342" w:rsidP="00CA5342">
            <w:pPr>
              <w:pStyle w:val="ListParagraph"/>
              <w:widowControl/>
              <w:numPr>
                <w:ilvl w:val="1"/>
                <w:numId w:val="19"/>
              </w:numPr>
              <w:spacing w:after="0" w:line="240" w:lineRule="auto"/>
              <w:ind w:firstLineChars="0"/>
              <w:rPr>
                <w:sz w:val="20"/>
                <w:szCs w:val="20"/>
                <w:highlight w:val="green"/>
              </w:rPr>
            </w:pPr>
            <w:r w:rsidRPr="00CA5342">
              <w:rPr>
                <w:sz w:val="20"/>
                <w:szCs w:val="20"/>
                <w:highlight w:val="green"/>
              </w:rPr>
              <w:t xml:space="preserve">[If TAC command is not received while in RRC </w:t>
            </w:r>
            <w:proofErr w:type="spellStart"/>
            <w:r w:rsidRPr="00CA5342">
              <w:rPr>
                <w:sz w:val="20"/>
                <w:szCs w:val="20"/>
                <w:highlight w:val="green"/>
              </w:rPr>
              <w:t>Innactive</w:t>
            </w:r>
            <w:proofErr w:type="spellEnd"/>
            <w:r w:rsidRPr="00CA5342">
              <w:rPr>
                <w:sz w:val="20"/>
                <w:szCs w:val="20"/>
                <w:highlight w:val="green"/>
              </w:rPr>
              <w:t xml:space="preserve">, T1 is the time when the latest </w:t>
            </w:r>
            <w:proofErr w:type="spellStart"/>
            <w:r w:rsidRPr="00CA5342">
              <w:rPr>
                <w:sz w:val="20"/>
                <w:szCs w:val="20"/>
                <w:highlight w:val="green"/>
              </w:rPr>
              <w:t>RRCRelease</w:t>
            </w:r>
            <w:proofErr w:type="spellEnd"/>
            <w:r w:rsidRPr="00CA5342">
              <w:rPr>
                <w:sz w:val="20"/>
                <w:szCs w:val="20"/>
                <w:highlight w:val="green"/>
              </w:rPr>
              <w:t xml:space="preserve"> is received]</w:t>
            </w:r>
          </w:p>
        </w:tc>
      </w:tr>
    </w:tbl>
    <w:p w14:paraId="6DE6F01D" w14:textId="2CC2C7AA" w:rsidR="00DC740E" w:rsidRDefault="00DC740E" w:rsidP="00A74337">
      <w:pPr>
        <w:jc w:val="both"/>
      </w:pPr>
    </w:p>
    <w:p w14:paraId="457FA5A6" w14:textId="2C3EB071" w:rsidR="00A74337" w:rsidRDefault="008F6ECB" w:rsidP="00DC740E">
      <w:pPr>
        <w:spacing w:after="120"/>
        <w:jc w:val="both"/>
      </w:pPr>
      <w:r>
        <w:t>In this contribution, we discuss the above</w:t>
      </w:r>
      <w:r w:rsidR="00CA5342">
        <w:t xml:space="preserve"> open</w:t>
      </w:r>
      <w:r>
        <w:t xml:space="preserve"> issues</w:t>
      </w:r>
      <w:r w:rsidR="00AC7F78">
        <w:t xml:space="preserve"> for </w:t>
      </w:r>
      <w:r w:rsidR="00CA5342">
        <w:t>NR SDT RRM</w:t>
      </w:r>
      <w:r>
        <w:t>.</w:t>
      </w:r>
    </w:p>
    <w:p w14:paraId="7707BAA0" w14:textId="787D4ABF" w:rsidR="00294180" w:rsidRPr="006E7539" w:rsidRDefault="00294180" w:rsidP="00294180">
      <w:pPr>
        <w:pStyle w:val="Heading1"/>
        <w:numPr>
          <w:ilvl w:val="0"/>
          <w:numId w:val="10"/>
        </w:numPr>
        <w:pBdr>
          <w:top w:val="single" w:sz="12" w:space="2" w:color="auto"/>
        </w:pBdr>
        <w:jc w:val="both"/>
        <w:rPr>
          <w:sz w:val="32"/>
        </w:rPr>
      </w:pPr>
      <w:r>
        <w:rPr>
          <w:sz w:val="32"/>
        </w:rPr>
        <w:t xml:space="preserve">Discussion </w:t>
      </w:r>
    </w:p>
    <w:p w14:paraId="02680547" w14:textId="3636441D" w:rsidR="009E6326" w:rsidRPr="009E6326" w:rsidRDefault="009E6326" w:rsidP="0054753C">
      <w:pPr>
        <w:spacing w:after="120"/>
        <w:jc w:val="both"/>
      </w:pPr>
      <w:r w:rsidRPr="009E6326">
        <w:t>Based on the open issues from last RAN4 meeting, followings are three topics to discuss.</w:t>
      </w:r>
    </w:p>
    <w:p w14:paraId="687AD3FC" w14:textId="5ADFCACD" w:rsidR="009E6326" w:rsidRDefault="009E6326" w:rsidP="0054753C">
      <w:pPr>
        <w:spacing w:after="120"/>
        <w:jc w:val="both"/>
        <w:rPr>
          <w:b/>
          <w:bCs/>
          <w:u w:val="single"/>
        </w:rPr>
      </w:pPr>
      <w:r w:rsidRPr="009E6326">
        <w:rPr>
          <w:b/>
          <w:bCs/>
          <w:u w:val="single"/>
        </w:rPr>
        <w:t>SDT in NR-U</w:t>
      </w:r>
    </w:p>
    <w:p w14:paraId="5673F223" w14:textId="0639375D" w:rsidR="009E6326" w:rsidRDefault="009E6326" w:rsidP="0054753C">
      <w:pPr>
        <w:spacing w:after="120"/>
        <w:jc w:val="both"/>
        <w:rPr>
          <w:lang w:val="en-GB"/>
        </w:rPr>
      </w:pPr>
      <w:r w:rsidRPr="009E6326">
        <w:lastRenderedPageBreak/>
        <w:t xml:space="preserve">In WID of R17 SDT </w:t>
      </w:r>
      <w:r w:rsidRPr="009E6326">
        <w:rPr>
          <w:lang w:val="en-GB"/>
        </w:rPr>
        <w:t>RP-212594</w:t>
      </w:r>
      <w:r>
        <w:rPr>
          <w:lang w:val="en-GB"/>
        </w:rPr>
        <w:t>, it was defined that,</w:t>
      </w:r>
    </w:p>
    <w:tbl>
      <w:tblPr>
        <w:tblStyle w:val="TableGrid"/>
        <w:tblW w:w="0" w:type="auto"/>
        <w:tblLook w:val="04A0" w:firstRow="1" w:lastRow="0" w:firstColumn="1" w:lastColumn="0" w:noHBand="0" w:noVBand="1"/>
      </w:tblPr>
      <w:tblGrid>
        <w:gridCol w:w="9629"/>
      </w:tblGrid>
      <w:tr w:rsidR="009E6326" w14:paraId="0D98C249" w14:textId="77777777" w:rsidTr="009E6326">
        <w:tc>
          <w:tcPr>
            <w:tcW w:w="9629" w:type="dxa"/>
          </w:tcPr>
          <w:p w14:paraId="386214C8" w14:textId="77777777" w:rsidR="009E6326" w:rsidRPr="00F86FBE" w:rsidRDefault="009E6326" w:rsidP="009E6326">
            <w:pPr>
              <w:pStyle w:val="ListParagraph"/>
              <w:spacing w:after="160" w:line="259" w:lineRule="auto"/>
              <w:ind w:firstLineChars="0" w:firstLine="0"/>
              <w:rPr>
                <w:lang w:eastAsia="zh-CN"/>
              </w:rPr>
            </w:pPr>
            <w:r w:rsidRPr="00F86FBE">
              <w:rPr>
                <w:lang w:eastAsia="zh-CN"/>
              </w:rPr>
              <w:t>No new RRC state should be introduced in this WID. Transmission of small</w:t>
            </w:r>
            <w:r>
              <w:rPr>
                <w:lang w:eastAsia="zh-CN"/>
              </w:rPr>
              <w:t xml:space="preserve"> </w:t>
            </w:r>
            <w:r w:rsidRPr="00F86FBE">
              <w:rPr>
                <w:lang w:eastAsia="zh-CN"/>
              </w:rPr>
              <w:t>data in UL, subsequent transmission of small</w:t>
            </w:r>
            <w:r>
              <w:rPr>
                <w:lang w:eastAsia="zh-CN"/>
              </w:rPr>
              <w:t xml:space="preserve"> </w:t>
            </w:r>
            <w:r w:rsidRPr="00F86FBE">
              <w:rPr>
                <w:lang w:eastAsia="zh-CN"/>
              </w:rPr>
              <w:t>data in UL and DL and the state transition decisions should be under network control.</w:t>
            </w:r>
          </w:p>
          <w:p w14:paraId="25C40138" w14:textId="77777777" w:rsidR="009E6326" w:rsidRDefault="009E6326" w:rsidP="009E6326">
            <w:pPr>
              <w:pStyle w:val="ListParagraph"/>
              <w:spacing w:after="160" w:line="259" w:lineRule="auto"/>
              <w:ind w:firstLineChars="0" w:firstLine="0"/>
              <w:rPr>
                <w:lang w:eastAsia="zh-CN"/>
              </w:rPr>
            </w:pPr>
            <w:r w:rsidRPr="009E6326">
              <w:rPr>
                <w:highlight w:val="green"/>
                <w:lang w:eastAsia="zh-CN"/>
              </w:rPr>
              <w:t>Focus of the WID should be on licensed carriers and the solutions can be reused for NR-U if applicable.</w:t>
            </w:r>
            <w:r>
              <w:rPr>
                <w:lang w:eastAsia="zh-CN"/>
              </w:rPr>
              <w:t xml:space="preserve"> </w:t>
            </w:r>
          </w:p>
          <w:p w14:paraId="6994D413" w14:textId="4F7F5713" w:rsidR="009E6326" w:rsidRDefault="009E6326" w:rsidP="009E6326">
            <w:pPr>
              <w:pStyle w:val="ListParagraph"/>
              <w:spacing w:after="160" w:line="259" w:lineRule="auto"/>
              <w:ind w:firstLineChars="0" w:firstLine="0"/>
              <w:rPr>
                <w:lang w:eastAsia="zh-CN"/>
              </w:rPr>
            </w:pPr>
            <w:r w:rsidRPr="00DF6559">
              <w:rPr>
                <w:lang w:eastAsia="zh-CN"/>
              </w:rPr>
              <w:t>Specify configuring of SRB1 and SRB2 for small data transmission in RRC_INACTIVE state by reusing the framework</w:t>
            </w:r>
            <w:r>
              <w:rPr>
                <w:lang w:eastAsia="zh-CN"/>
              </w:rPr>
              <w:t xml:space="preserve"> for DRBs</w:t>
            </w:r>
            <w:r w:rsidRPr="00DF6559">
              <w:rPr>
                <w:lang w:eastAsia="zh-CN"/>
              </w:rPr>
              <w:t>.</w:t>
            </w:r>
            <w:r>
              <w:rPr>
                <w:lang w:eastAsia="zh-CN"/>
              </w:rPr>
              <w:t xml:space="preserve"> </w:t>
            </w:r>
          </w:p>
        </w:tc>
      </w:tr>
    </w:tbl>
    <w:p w14:paraId="5C0D9245" w14:textId="633C480C" w:rsidR="009E6326" w:rsidRDefault="009E6326" w:rsidP="0054753C">
      <w:pPr>
        <w:spacing w:after="120"/>
        <w:jc w:val="both"/>
      </w:pPr>
    </w:p>
    <w:p w14:paraId="1AA4CD87" w14:textId="45E8DB71" w:rsidR="009E6326" w:rsidRDefault="009E6326" w:rsidP="0054753C">
      <w:pPr>
        <w:spacing w:after="120"/>
        <w:jc w:val="both"/>
        <w:rPr>
          <w:lang w:eastAsia="ko-KR"/>
        </w:rPr>
      </w:pPr>
      <w:r>
        <w:t xml:space="preserve">So, the SDT RRM requirement shall focus on licensed carrier. However, if companies are interested to define SDT RRM requirement for NR-U, we can also compromise to that scenario. </w:t>
      </w:r>
      <w:r w:rsidR="00DC0B4E">
        <w:t xml:space="preserve">In last meeting, the issue 1-4-5 </w:t>
      </w:r>
      <w:r w:rsidR="00DC0B4E" w:rsidRPr="00DC0B4E">
        <w:t xml:space="preserve">was </w:t>
      </w:r>
      <w:r w:rsidR="00DC0B4E" w:rsidRPr="00DC0B4E">
        <w:rPr>
          <w:lang w:eastAsia="ko-KR"/>
        </w:rPr>
        <w:t>if UE pass TA validation but CG-SDT is not performed due to LBT failure by UE, can the UE attempt to transmit the same data at the next CG-SDT resource candidate without perform TA validation.</w:t>
      </w:r>
      <w:r w:rsidR="00DC0B4E">
        <w:rPr>
          <w:lang w:eastAsia="ko-KR"/>
        </w:rPr>
        <w:t xml:space="preserve"> Our understanding is the TA validation is needed for initial transmission of SDT, and therefore the deferred SDT transmission after LBT failure shall also needs TA validation; otherwise</w:t>
      </w:r>
      <w:r w:rsidR="00A912F4">
        <w:rPr>
          <w:lang w:eastAsia="ko-KR"/>
        </w:rPr>
        <w:t>,</w:t>
      </w:r>
      <w:r w:rsidR="00DC0B4E">
        <w:rPr>
          <w:lang w:eastAsia="ko-KR"/>
        </w:rPr>
        <w:t xml:space="preserve"> if UE encounters with the </w:t>
      </w:r>
      <w:r w:rsidR="00A912F4">
        <w:rPr>
          <w:lang w:eastAsia="ko-KR"/>
        </w:rPr>
        <w:t>consistent LBT failures on initial SDT transmission, the TA for first valid SDT transmission will be wrongly used (original TA validation is out of data) without new TA validation.</w:t>
      </w:r>
      <w:r w:rsidR="00DC0B4E">
        <w:rPr>
          <w:lang w:eastAsia="ko-KR"/>
        </w:rPr>
        <w:t xml:space="preserve"> But UE only needs to perform RSRP2 at a new T2’ measurement to compare with the stored RSRP1 at T1’, as shown in the following figure 1.</w:t>
      </w:r>
    </w:p>
    <w:p w14:paraId="3A597733" w14:textId="77777777" w:rsidR="00DC0B4E" w:rsidRDefault="00DC0B4E" w:rsidP="00DC0B4E">
      <w:pPr>
        <w:keepNext/>
        <w:spacing w:after="120"/>
        <w:jc w:val="both"/>
      </w:pPr>
      <w:r w:rsidRPr="00DC0B4E">
        <w:rPr>
          <w:noProof/>
        </w:rPr>
        <w:drawing>
          <wp:inline distT="0" distB="0" distL="0" distR="0" wp14:anchorId="1C0BC657" wp14:editId="70B1CF3F">
            <wp:extent cx="6120765" cy="19577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57705"/>
                    </a:xfrm>
                    <a:prstGeom prst="rect">
                      <a:avLst/>
                    </a:prstGeom>
                  </pic:spPr>
                </pic:pic>
              </a:graphicData>
            </a:graphic>
          </wp:inline>
        </w:drawing>
      </w:r>
    </w:p>
    <w:p w14:paraId="380704AE" w14:textId="16684B5C" w:rsidR="00DC0B4E" w:rsidRPr="009E6326" w:rsidRDefault="00DC0B4E" w:rsidP="00DC0B4E">
      <w:pPr>
        <w:pStyle w:val="Caption"/>
        <w:jc w:val="center"/>
      </w:pPr>
      <w:r>
        <w:t xml:space="preserve">Figure </w:t>
      </w:r>
      <w:fldSimple w:instr=" SEQ Figure \* ARABIC ">
        <w:r w:rsidR="00593758">
          <w:rPr>
            <w:noProof/>
          </w:rPr>
          <w:t>1</w:t>
        </w:r>
      </w:fldSimple>
      <w:r>
        <w:t>. TA validation when SDT transmission is delayed by LBT failure</w:t>
      </w:r>
    </w:p>
    <w:p w14:paraId="42805173" w14:textId="77777777" w:rsidR="00A912F4" w:rsidRDefault="00A912F4" w:rsidP="00A912F4">
      <w:pPr>
        <w:rPr>
          <w:b/>
          <w:bCs/>
          <w:i/>
          <w:iCs/>
        </w:rPr>
      </w:pPr>
    </w:p>
    <w:p w14:paraId="6E66CF2C" w14:textId="1197A9D6" w:rsidR="00A912F4" w:rsidRDefault="00DC0B4E" w:rsidP="00652DC3">
      <w:pPr>
        <w:rPr>
          <w:b/>
          <w:bCs/>
          <w:i/>
          <w:iCs/>
          <w:lang w:eastAsia="ko-KR"/>
        </w:rPr>
      </w:pPr>
      <w:r w:rsidRPr="00652DC3">
        <w:rPr>
          <w:b/>
          <w:bCs/>
          <w:i/>
          <w:iCs/>
        </w:rPr>
        <w:t>Proposal 1</w:t>
      </w:r>
      <w:r w:rsidR="00A912F4" w:rsidRPr="00652DC3">
        <w:rPr>
          <w:b/>
          <w:bCs/>
          <w:i/>
          <w:iCs/>
        </w:rPr>
        <w:t>:</w:t>
      </w:r>
      <w:r w:rsidR="00A912F4" w:rsidRPr="00652DC3">
        <w:rPr>
          <w:b/>
          <w:bCs/>
          <w:i/>
          <w:iCs/>
          <w:lang w:eastAsia="ko-KR"/>
        </w:rPr>
        <w:t xml:space="preserve"> If RAN4 agrees to specify NR-U SDT RRM</w:t>
      </w:r>
      <w:r w:rsidR="00652DC3">
        <w:rPr>
          <w:b/>
          <w:bCs/>
          <w:i/>
          <w:iCs/>
          <w:lang w:eastAsia="ko-KR"/>
        </w:rPr>
        <w:t xml:space="preserve"> requirement: I</w:t>
      </w:r>
      <w:r w:rsidR="00A912F4" w:rsidRPr="00652DC3">
        <w:rPr>
          <w:b/>
          <w:bCs/>
          <w:i/>
          <w:iCs/>
          <w:lang w:eastAsia="ko-KR"/>
        </w:rPr>
        <w:t>f UE pass</w:t>
      </w:r>
      <w:r w:rsidR="00652DC3">
        <w:rPr>
          <w:b/>
          <w:bCs/>
          <w:i/>
          <w:iCs/>
          <w:lang w:eastAsia="ko-KR"/>
        </w:rPr>
        <w:t>es</w:t>
      </w:r>
      <w:r w:rsidR="00A912F4" w:rsidRPr="00652DC3">
        <w:rPr>
          <w:b/>
          <w:bCs/>
          <w:i/>
          <w:iCs/>
          <w:lang w:eastAsia="ko-KR"/>
        </w:rPr>
        <w:t xml:space="preserve"> TA validation but CG-SDT is not performed due to LBT failure by UE, the UE </w:t>
      </w:r>
      <w:r w:rsidR="00652DC3">
        <w:rPr>
          <w:b/>
          <w:bCs/>
          <w:i/>
          <w:iCs/>
          <w:lang w:eastAsia="ko-KR"/>
        </w:rPr>
        <w:t>can</w:t>
      </w:r>
      <w:r w:rsidR="00A912F4" w:rsidRPr="00652DC3">
        <w:rPr>
          <w:b/>
          <w:bCs/>
          <w:i/>
          <w:iCs/>
          <w:lang w:eastAsia="ko-KR"/>
        </w:rPr>
        <w:t xml:space="preserve"> transmit the same data at the next CG-SDT resource candidate </w:t>
      </w:r>
      <w:r w:rsidR="00652DC3">
        <w:rPr>
          <w:b/>
          <w:bCs/>
          <w:i/>
          <w:iCs/>
          <w:lang w:eastAsia="ko-KR"/>
        </w:rPr>
        <w:t>with</w:t>
      </w:r>
      <w:r w:rsidR="00A912F4" w:rsidRPr="00652DC3">
        <w:rPr>
          <w:b/>
          <w:bCs/>
          <w:i/>
          <w:iCs/>
          <w:lang w:eastAsia="ko-KR"/>
        </w:rPr>
        <w:t xml:space="preserve"> perform</w:t>
      </w:r>
      <w:r w:rsidR="00652DC3">
        <w:rPr>
          <w:b/>
          <w:bCs/>
          <w:i/>
          <w:iCs/>
          <w:lang w:eastAsia="ko-KR"/>
        </w:rPr>
        <w:t>ing new RSRP2 measurement for</w:t>
      </w:r>
      <w:r w:rsidR="00A912F4" w:rsidRPr="00652DC3">
        <w:rPr>
          <w:b/>
          <w:bCs/>
          <w:i/>
          <w:iCs/>
          <w:lang w:eastAsia="ko-KR"/>
        </w:rPr>
        <w:t xml:space="preserve"> TA validation</w:t>
      </w:r>
      <w:r w:rsidR="00652DC3">
        <w:rPr>
          <w:b/>
          <w:bCs/>
          <w:i/>
          <w:iCs/>
          <w:lang w:eastAsia="ko-KR"/>
        </w:rPr>
        <w:t>.</w:t>
      </w:r>
    </w:p>
    <w:p w14:paraId="025B219B" w14:textId="77777777" w:rsidR="00652DC3" w:rsidRPr="00652DC3" w:rsidRDefault="00652DC3" w:rsidP="00652DC3">
      <w:pPr>
        <w:rPr>
          <w:b/>
          <w:bCs/>
          <w:i/>
          <w:iCs/>
          <w:lang w:eastAsia="ko-KR"/>
        </w:rPr>
      </w:pPr>
    </w:p>
    <w:p w14:paraId="63C33471" w14:textId="549C38BB" w:rsidR="00DC0B4E" w:rsidRDefault="00652DC3" w:rsidP="0054753C">
      <w:pPr>
        <w:spacing w:after="120"/>
        <w:jc w:val="both"/>
      </w:pPr>
      <w:r w:rsidRPr="00652DC3">
        <w:t>For TA validation</w:t>
      </w:r>
      <w:r>
        <w:t xml:space="preserve">, the UE needs to check if the RSRP variance is changed </w:t>
      </w:r>
      <w:r w:rsidR="005C5C32">
        <w:t>much or not, i.e., to make sure the TA is not changed much. Firstly, we shall avoid that the UE rotation</w:t>
      </w:r>
      <w:r w:rsidR="006515C2">
        <w:t xml:space="preserve"> (the Rx beam gain change)</w:t>
      </w:r>
      <w:r w:rsidR="005C5C32">
        <w:t xml:space="preserve"> </w:t>
      </w:r>
      <w:proofErr w:type="gramStart"/>
      <w:r w:rsidR="005C5C32">
        <w:t>impact</w:t>
      </w:r>
      <w:proofErr w:type="gramEnd"/>
      <w:r w:rsidR="005C5C32">
        <w:t xml:space="preserve"> the TA validation result, that is, even though UE is rotated, as long as the RSRP measurement is based on the best Rx beam for each beam sweeping set, the delta between RSRP1 and RSRP2 can still represent the TA</w:t>
      </w:r>
      <w:r w:rsidR="006515C2">
        <w:t xml:space="preserve"> variance without beam gain impact, as shown in figure 2. Secondly, in our understanding, there is no limitation that RSRP1 and RSRP2 must be measured on the SSB with same index.</w:t>
      </w:r>
      <w:r w:rsidR="00593758">
        <w:t xml:space="preserve"> </w:t>
      </w:r>
      <w:r w:rsidR="00593758" w:rsidRPr="00593758">
        <w:t xml:space="preserve">RAN1 agreed a subset of SSBs are used for RSRP measurement during TA validation, so Tx beam shall not be fixed in our view, there is nowhere to limit </w:t>
      </w:r>
      <w:r w:rsidR="00593758">
        <w:t xml:space="preserve">that </w:t>
      </w:r>
      <w:r w:rsidR="00593758" w:rsidRPr="00593758">
        <w:t>UE can only do RSRP comparison between SSBs with same index/Tx-beam. Technically, TA validation is to verify the TA change, but if UE is move on a circle cent</w:t>
      </w:r>
      <w:r w:rsidR="00593758">
        <w:t>e</w:t>
      </w:r>
      <w:r w:rsidR="00593758" w:rsidRPr="00593758">
        <w:t xml:space="preserve">red at </w:t>
      </w:r>
      <w:proofErr w:type="spellStart"/>
      <w:r w:rsidR="00593758" w:rsidRPr="00593758">
        <w:t>gNB</w:t>
      </w:r>
      <w:proofErr w:type="spellEnd"/>
      <w:r w:rsidR="00593758" w:rsidRPr="00593758">
        <w:t xml:space="preserve">, the TA won’t change </w:t>
      </w:r>
      <w:r w:rsidR="00593758">
        <w:t>while</w:t>
      </w:r>
      <w:r w:rsidR="00593758" w:rsidRPr="00593758">
        <w:t xml:space="preserve"> SSB Tx beam might be changed, like in the following figure</w:t>
      </w:r>
      <w:r w:rsidR="00593758">
        <w:t xml:space="preserve"> 3</w:t>
      </w:r>
      <w:r w:rsidR="00593758" w:rsidRPr="00593758">
        <w:t>.</w:t>
      </w:r>
      <w:r w:rsidR="00593758">
        <w:t xml:space="preserve"> In figure 3 example, if RSRP1 and RSRP2 must be on the SSB with same index, then it’s likely to fail the TA validation.</w:t>
      </w:r>
    </w:p>
    <w:p w14:paraId="08394E68" w14:textId="6A087258" w:rsidR="00593758" w:rsidRDefault="00593758" w:rsidP="00E07901">
      <w:pPr>
        <w:jc w:val="both"/>
        <w:rPr>
          <w:b/>
          <w:bCs/>
          <w:i/>
          <w:iCs/>
        </w:rPr>
      </w:pPr>
      <w:r w:rsidRPr="00E07901">
        <w:rPr>
          <w:b/>
          <w:bCs/>
          <w:i/>
          <w:iCs/>
        </w:rPr>
        <w:lastRenderedPageBreak/>
        <w:t>Proposal 2:</w:t>
      </w:r>
      <w:r w:rsidR="00E07901" w:rsidRPr="00E07901">
        <w:rPr>
          <w:b/>
          <w:bCs/>
          <w:i/>
          <w:iCs/>
        </w:rPr>
        <w:t xml:space="preserve"> For TA validation, if UE needs to filter RSRPs and Rx beam sweeping is performed, UE should select the largest RSRP from each Rx beam sweeping set then filter.</w:t>
      </w:r>
    </w:p>
    <w:p w14:paraId="6117912E" w14:textId="60296B2C" w:rsidR="00E07901" w:rsidRDefault="00E07901" w:rsidP="00E07901">
      <w:pPr>
        <w:jc w:val="both"/>
        <w:rPr>
          <w:b/>
          <w:bCs/>
          <w:i/>
          <w:iCs/>
        </w:rPr>
      </w:pPr>
    </w:p>
    <w:p w14:paraId="3001728B" w14:textId="1595D72B" w:rsidR="00E07901" w:rsidRPr="00E07901" w:rsidRDefault="00E07901" w:rsidP="00E07901">
      <w:pPr>
        <w:jc w:val="both"/>
        <w:rPr>
          <w:b/>
          <w:bCs/>
          <w:i/>
          <w:iCs/>
        </w:rPr>
      </w:pPr>
      <w:r>
        <w:rPr>
          <w:b/>
          <w:bCs/>
          <w:i/>
          <w:iCs/>
        </w:rPr>
        <w:t xml:space="preserve">Proposal 3: </w:t>
      </w:r>
      <w:r w:rsidRPr="00E07901">
        <w:rPr>
          <w:b/>
          <w:bCs/>
          <w:i/>
          <w:iCs/>
        </w:rPr>
        <w:t xml:space="preserve">For TA validation, </w:t>
      </w:r>
      <w:r>
        <w:rPr>
          <w:b/>
          <w:bCs/>
          <w:i/>
          <w:iCs/>
        </w:rPr>
        <w:t>the RSRP1 and RSRP2 should be determined based on the strongest SSB (Tx beam), and the SSB for RSRP1 and RSRP2 determination can be different.</w:t>
      </w:r>
    </w:p>
    <w:p w14:paraId="3E52B6AE" w14:textId="77777777" w:rsidR="006515C2" w:rsidRDefault="006515C2" w:rsidP="006515C2">
      <w:pPr>
        <w:keepNext/>
        <w:spacing w:after="120"/>
        <w:jc w:val="center"/>
      </w:pPr>
      <w:r w:rsidRPr="006515C2">
        <w:rPr>
          <w:noProof/>
        </w:rPr>
        <w:drawing>
          <wp:inline distT="0" distB="0" distL="0" distR="0" wp14:anchorId="66C4CB4F" wp14:editId="3EC7C57A">
            <wp:extent cx="2462270" cy="218994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3514" cy="2199945"/>
                    </a:xfrm>
                    <a:prstGeom prst="rect">
                      <a:avLst/>
                    </a:prstGeom>
                  </pic:spPr>
                </pic:pic>
              </a:graphicData>
            </a:graphic>
          </wp:inline>
        </w:drawing>
      </w:r>
    </w:p>
    <w:p w14:paraId="5E2BB398" w14:textId="5453D57D" w:rsidR="006515C2" w:rsidRDefault="006515C2" w:rsidP="006515C2">
      <w:pPr>
        <w:pStyle w:val="Caption"/>
        <w:jc w:val="center"/>
      </w:pPr>
      <w:r>
        <w:t xml:space="preserve">Figure </w:t>
      </w:r>
      <w:fldSimple w:instr=" SEQ Figure \* ARABIC ">
        <w:r w:rsidR="00593758">
          <w:rPr>
            <w:noProof/>
          </w:rPr>
          <w:t>2</w:t>
        </w:r>
      </w:fldSimple>
      <w:r>
        <w:t>. example of Rx beam selection for TA validation (using 4 Rx beams and 2 samples filtering as example)</w:t>
      </w:r>
    </w:p>
    <w:p w14:paraId="7142D869" w14:textId="2C7516D4" w:rsidR="00593758" w:rsidRDefault="00593758" w:rsidP="00593758">
      <w:pPr>
        <w:rPr>
          <w:lang w:eastAsia="x-none"/>
        </w:rPr>
      </w:pPr>
    </w:p>
    <w:p w14:paraId="21A04A13" w14:textId="77777777" w:rsidR="00593758" w:rsidRDefault="00593758" w:rsidP="00593758">
      <w:pPr>
        <w:keepNext/>
        <w:jc w:val="center"/>
      </w:pPr>
      <w:r w:rsidRPr="00593758">
        <w:rPr>
          <w:rFonts w:eastAsia="MS Mincho"/>
          <w:bCs/>
          <w:noProof/>
          <w:color w:val="0070C0"/>
          <w:lang w:eastAsia="ko-KR"/>
        </w:rPr>
        <w:drawing>
          <wp:inline distT="0" distB="0" distL="0" distR="0" wp14:anchorId="74127232" wp14:editId="0AFE0ABB">
            <wp:extent cx="2963537" cy="2716704"/>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1540" cy="2733207"/>
                    </a:xfrm>
                    <a:prstGeom prst="rect">
                      <a:avLst/>
                    </a:prstGeom>
                  </pic:spPr>
                </pic:pic>
              </a:graphicData>
            </a:graphic>
          </wp:inline>
        </w:drawing>
      </w:r>
    </w:p>
    <w:p w14:paraId="22F97F09" w14:textId="3143BBB8" w:rsidR="00593758" w:rsidRDefault="00593758" w:rsidP="00593758">
      <w:pPr>
        <w:pStyle w:val="Caption"/>
        <w:jc w:val="center"/>
      </w:pPr>
      <w:r>
        <w:t xml:space="preserve">Figure </w:t>
      </w:r>
      <w:fldSimple w:instr=" SEQ Figure \* ARABIC ">
        <w:r>
          <w:rPr>
            <w:noProof/>
          </w:rPr>
          <w:t>3</w:t>
        </w:r>
      </w:fldSimple>
      <w:r>
        <w:t>. example for Tx and Rx beam change for TA validation but TA is not changed</w:t>
      </w:r>
    </w:p>
    <w:p w14:paraId="0E8559BD" w14:textId="77777777" w:rsidR="00593758" w:rsidRPr="00593758" w:rsidRDefault="00593758" w:rsidP="00593758">
      <w:pPr>
        <w:rPr>
          <w:lang w:eastAsia="x-none"/>
        </w:rPr>
      </w:pPr>
    </w:p>
    <w:p w14:paraId="7A8261C4" w14:textId="624EABA5" w:rsidR="00E07901" w:rsidRPr="00E07901" w:rsidRDefault="00E07901" w:rsidP="0054753C">
      <w:pPr>
        <w:spacing w:after="120"/>
        <w:jc w:val="both"/>
        <w:rPr>
          <w:b/>
          <w:bCs/>
          <w:u w:val="single"/>
        </w:rPr>
      </w:pPr>
      <w:r w:rsidRPr="00E07901">
        <w:rPr>
          <w:b/>
          <w:bCs/>
          <w:u w:val="single"/>
        </w:rPr>
        <w:t>T1 definition</w:t>
      </w:r>
    </w:p>
    <w:p w14:paraId="156825DC" w14:textId="5E4FB99B" w:rsidR="008B0417" w:rsidRPr="008B0417" w:rsidRDefault="008B0417" w:rsidP="0054753C">
      <w:pPr>
        <w:spacing w:after="120"/>
        <w:jc w:val="both"/>
      </w:pPr>
      <w:r>
        <w:t xml:space="preserve">In </w:t>
      </w:r>
      <w:r w:rsidRPr="008B0417">
        <w:t>last meeting, it was agreed that,</w:t>
      </w:r>
    </w:p>
    <w:p w14:paraId="065841BB" w14:textId="5F9BDBE9" w:rsidR="008B0417" w:rsidRPr="008B0417" w:rsidRDefault="008B0417" w:rsidP="008B0417">
      <w:pPr>
        <w:pStyle w:val="ListParagraph"/>
        <w:widowControl/>
        <w:numPr>
          <w:ilvl w:val="0"/>
          <w:numId w:val="19"/>
        </w:numPr>
        <w:spacing w:line="240" w:lineRule="auto"/>
        <w:ind w:firstLineChars="0"/>
        <w:rPr>
          <w:sz w:val="24"/>
          <w:szCs w:val="24"/>
        </w:rPr>
      </w:pPr>
      <w:r w:rsidRPr="008B0417">
        <w:rPr>
          <w:sz w:val="24"/>
          <w:szCs w:val="24"/>
        </w:rPr>
        <w:t xml:space="preserve">When changing from RRC Connected to RRC Inactive, T1 would be the time when </w:t>
      </w:r>
      <w:proofErr w:type="spellStart"/>
      <w:r w:rsidRPr="008B0417">
        <w:rPr>
          <w:sz w:val="24"/>
          <w:szCs w:val="24"/>
        </w:rPr>
        <w:t>RRCRelease</w:t>
      </w:r>
      <w:proofErr w:type="spellEnd"/>
      <w:r w:rsidRPr="008B0417">
        <w:rPr>
          <w:sz w:val="24"/>
          <w:szCs w:val="24"/>
        </w:rPr>
        <w:t xml:space="preserve"> with CG-SDT configuration is received</w:t>
      </w:r>
    </w:p>
    <w:p w14:paraId="02DE482D" w14:textId="4585E1C6" w:rsidR="008B0417" w:rsidRPr="008B0417" w:rsidRDefault="008B0417" w:rsidP="008B0417">
      <w:pPr>
        <w:pStyle w:val="ListParagraph"/>
        <w:widowControl/>
        <w:numPr>
          <w:ilvl w:val="0"/>
          <w:numId w:val="19"/>
        </w:numPr>
        <w:spacing w:line="240" w:lineRule="auto"/>
        <w:ind w:firstLineChars="0"/>
        <w:rPr>
          <w:rFonts w:eastAsia="Times New Roman"/>
          <w:snapToGrid/>
          <w:sz w:val="24"/>
          <w:szCs w:val="24"/>
          <w:lang w:val="en-US" w:eastAsia="zh-CN"/>
        </w:rPr>
      </w:pPr>
      <w:r w:rsidRPr="008B0417">
        <w:rPr>
          <w:sz w:val="24"/>
          <w:szCs w:val="24"/>
        </w:rPr>
        <w:t xml:space="preserve">If TAC command is received while in RRC Inactive, T1 is the time when the latest MAC </w:t>
      </w:r>
      <w:r w:rsidRPr="008B0417">
        <w:rPr>
          <w:rFonts w:eastAsia="Times New Roman"/>
          <w:snapToGrid/>
          <w:sz w:val="24"/>
          <w:szCs w:val="24"/>
          <w:lang w:val="en-US" w:eastAsia="zh-CN"/>
        </w:rPr>
        <w:t>CE TA command is received</w:t>
      </w:r>
    </w:p>
    <w:p w14:paraId="5C1C72C0" w14:textId="76BEF9D6" w:rsidR="005D168A" w:rsidRDefault="008B0417" w:rsidP="008B0417">
      <w:pPr>
        <w:spacing w:after="120"/>
        <w:jc w:val="both"/>
      </w:pPr>
      <w:r w:rsidRPr="008B0417">
        <w:t>The main</w:t>
      </w:r>
      <w:r>
        <w:t xml:space="preserve"> rationale is UE would use the </w:t>
      </w:r>
      <w:r w:rsidR="00727F71">
        <w:t xml:space="preserve">TA associated with RSRP1 for the SDT transmission, that is, if UE updated TA by MAC CE during Inactive state but the RSRP1 is still measured on timing point of RRC release command, the </w:t>
      </w:r>
      <w:r w:rsidR="006954E4">
        <w:t xml:space="preserve">RSRP1 may pass the TA validation but the applied TA value from last MAC CE may be quite different from the UE real expected Tx timing for SDT transmission. Since UE may </w:t>
      </w:r>
      <w:proofErr w:type="gramStart"/>
      <w:r w:rsidR="006954E4">
        <w:t>still keep</w:t>
      </w:r>
      <w:proofErr w:type="gramEnd"/>
      <w:r w:rsidR="006954E4">
        <w:t xml:space="preserve"> autonomous timing adjustment</w:t>
      </w:r>
      <w:r w:rsidR="005D168A">
        <w:t xml:space="preserve"> from time to time</w:t>
      </w:r>
      <w:r w:rsidR="006954E4">
        <w:t xml:space="preserve">, if no TAC command is received during the RRC </w:t>
      </w:r>
      <w:r w:rsidR="005D168A">
        <w:t>I</w:t>
      </w:r>
      <w:r w:rsidR="006954E4">
        <w:t xml:space="preserve">nactive state, </w:t>
      </w:r>
      <w:r w:rsidR="005D168A">
        <w:t xml:space="preserve">the T1 timing can be the timing of when latest RRC release is received, </w:t>
      </w:r>
      <w:r w:rsidR="005D168A">
        <w:lastRenderedPageBreak/>
        <w:t>e.g., from Inactive to Inactive, rather than using the timing of when the original RRC release is received.</w:t>
      </w:r>
    </w:p>
    <w:p w14:paraId="7A8DB62A" w14:textId="0F2A2A0D" w:rsidR="006954E4" w:rsidRPr="005D168A" w:rsidRDefault="005D168A" w:rsidP="008B0417">
      <w:pPr>
        <w:spacing w:after="120"/>
        <w:jc w:val="both"/>
        <w:rPr>
          <w:b/>
          <w:bCs/>
          <w:i/>
          <w:iCs/>
        </w:rPr>
      </w:pPr>
      <w:r w:rsidRPr="005D168A">
        <w:rPr>
          <w:b/>
          <w:bCs/>
          <w:i/>
          <w:iCs/>
        </w:rPr>
        <w:t xml:space="preserve">Proposal 4: If TAC command is not received while in RRC Inactive, T1 is the time when the latest </w:t>
      </w:r>
      <w:proofErr w:type="spellStart"/>
      <w:r w:rsidRPr="005D168A">
        <w:rPr>
          <w:b/>
          <w:bCs/>
          <w:i/>
          <w:iCs/>
        </w:rPr>
        <w:t>RRCRelease</w:t>
      </w:r>
      <w:proofErr w:type="spellEnd"/>
      <w:r w:rsidRPr="005D168A">
        <w:rPr>
          <w:b/>
          <w:bCs/>
          <w:i/>
          <w:iCs/>
        </w:rPr>
        <w:t xml:space="preserve"> is received</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15251AD" w14:textId="77777777" w:rsidR="005D168A" w:rsidRDefault="005D168A" w:rsidP="005D168A">
      <w:pPr>
        <w:spacing w:after="120"/>
        <w:jc w:val="both"/>
      </w:pPr>
      <w:r>
        <w:t>In this contribution, we discuss the above open issues for NR SDT RRM.</w:t>
      </w:r>
    </w:p>
    <w:p w14:paraId="361552C4" w14:textId="1B9ECE2B" w:rsidR="005D168A" w:rsidRDefault="005D168A" w:rsidP="005D168A">
      <w:pPr>
        <w:spacing w:after="180"/>
        <w:rPr>
          <w:b/>
          <w:bCs/>
          <w:i/>
          <w:iCs/>
          <w:lang w:eastAsia="ko-KR"/>
        </w:rPr>
      </w:pPr>
      <w:r w:rsidRPr="00652DC3">
        <w:rPr>
          <w:b/>
          <w:bCs/>
          <w:i/>
          <w:iCs/>
        </w:rPr>
        <w:t>Proposal 1:</w:t>
      </w:r>
      <w:r w:rsidRPr="00652DC3">
        <w:rPr>
          <w:b/>
          <w:bCs/>
          <w:i/>
          <w:iCs/>
          <w:lang w:eastAsia="ko-KR"/>
        </w:rPr>
        <w:t xml:space="preserve"> If RAN4 agrees to specify NR-U SDT RRM</w:t>
      </w:r>
      <w:r>
        <w:rPr>
          <w:b/>
          <w:bCs/>
          <w:i/>
          <w:iCs/>
          <w:lang w:eastAsia="ko-KR"/>
        </w:rPr>
        <w:t xml:space="preserve"> requirement: I</w:t>
      </w:r>
      <w:r w:rsidRPr="00652DC3">
        <w:rPr>
          <w:b/>
          <w:bCs/>
          <w:i/>
          <w:iCs/>
          <w:lang w:eastAsia="ko-KR"/>
        </w:rPr>
        <w:t>f UE pass</w:t>
      </w:r>
      <w:r>
        <w:rPr>
          <w:b/>
          <w:bCs/>
          <w:i/>
          <w:iCs/>
          <w:lang w:eastAsia="ko-KR"/>
        </w:rPr>
        <w:t>es</w:t>
      </w:r>
      <w:r w:rsidRPr="00652DC3">
        <w:rPr>
          <w:b/>
          <w:bCs/>
          <w:i/>
          <w:iCs/>
          <w:lang w:eastAsia="ko-KR"/>
        </w:rPr>
        <w:t xml:space="preserve"> TA validation but CG-SDT is not performed due to LBT failure by UE, the UE </w:t>
      </w:r>
      <w:r>
        <w:rPr>
          <w:b/>
          <w:bCs/>
          <w:i/>
          <w:iCs/>
          <w:lang w:eastAsia="ko-KR"/>
        </w:rPr>
        <w:t>can</w:t>
      </w:r>
      <w:r w:rsidRPr="00652DC3">
        <w:rPr>
          <w:b/>
          <w:bCs/>
          <w:i/>
          <w:iCs/>
          <w:lang w:eastAsia="ko-KR"/>
        </w:rPr>
        <w:t xml:space="preserve"> transmit the same data at the next CG-SDT resource candidate </w:t>
      </w:r>
      <w:r>
        <w:rPr>
          <w:b/>
          <w:bCs/>
          <w:i/>
          <w:iCs/>
          <w:lang w:eastAsia="ko-KR"/>
        </w:rPr>
        <w:t>with</w:t>
      </w:r>
      <w:r w:rsidRPr="00652DC3">
        <w:rPr>
          <w:b/>
          <w:bCs/>
          <w:i/>
          <w:iCs/>
          <w:lang w:eastAsia="ko-KR"/>
        </w:rPr>
        <w:t xml:space="preserve"> perform</w:t>
      </w:r>
      <w:r>
        <w:rPr>
          <w:b/>
          <w:bCs/>
          <w:i/>
          <w:iCs/>
          <w:lang w:eastAsia="ko-KR"/>
        </w:rPr>
        <w:t>ing new RSRP2 measurement for</w:t>
      </w:r>
      <w:r w:rsidRPr="00652DC3">
        <w:rPr>
          <w:b/>
          <w:bCs/>
          <w:i/>
          <w:iCs/>
          <w:lang w:eastAsia="ko-KR"/>
        </w:rPr>
        <w:t xml:space="preserve"> TA validation</w:t>
      </w:r>
      <w:r>
        <w:rPr>
          <w:b/>
          <w:bCs/>
          <w:i/>
          <w:iCs/>
          <w:lang w:eastAsia="ko-KR"/>
        </w:rPr>
        <w:t>.</w:t>
      </w:r>
    </w:p>
    <w:p w14:paraId="60AB06A0" w14:textId="365814CC" w:rsidR="005D168A" w:rsidRDefault="005D168A" w:rsidP="005D168A">
      <w:pPr>
        <w:spacing w:after="180"/>
        <w:jc w:val="both"/>
        <w:rPr>
          <w:b/>
          <w:bCs/>
          <w:i/>
          <w:iCs/>
        </w:rPr>
      </w:pPr>
      <w:r w:rsidRPr="00E07901">
        <w:rPr>
          <w:b/>
          <w:bCs/>
          <w:i/>
          <w:iCs/>
        </w:rPr>
        <w:t>Proposal 2: For TA validation, if UE needs to filter RSRPs and Rx beam sweeping is performed, UE should select the largest RSRP from each Rx beam sweeping set then filter.</w:t>
      </w:r>
    </w:p>
    <w:p w14:paraId="479AE061" w14:textId="6C22B365" w:rsidR="005D168A" w:rsidRPr="00E07901" w:rsidRDefault="005D168A" w:rsidP="005D168A">
      <w:pPr>
        <w:spacing w:after="180"/>
        <w:jc w:val="both"/>
        <w:rPr>
          <w:b/>
          <w:bCs/>
          <w:i/>
          <w:iCs/>
        </w:rPr>
      </w:pPr>
      <w:r>
        <w:rPr>
          <w:b/>
          <w:bCs/>
          <w:i/>
          <w:iCs/>
        </w:rPr>
        <w:t xml:space="preserve">Proposal 3: </w:t>
      </w:r>
      <w:r w:rsidRPr="00E07901">
        <w:rPr>
          <w:b/>
          <w:bCs/>
          <w:i/>
          <w:iCs/>
        </w:rPr>
        <w:t xml:space="preserve">For TA validation, </w:t>
      </w:r>
      <w:r>
        <w:rPr>
          <w:b/>
          <w:bCs/>
          <w:i/>
          <w:iCs/>
        </w:rPr>
        <w:t>the RSRP1 and RSRP2 should be determined based on the strongest SSB (Tx beam), and the SSB for RSRP1 and RSRP2 determination can be different.</w:t>
      </w:r>
    </w:p>
    <w:p w14:paraId="213C41FF" w14:textId="79505368" w:rsidR="005D168A" w:rsidRDefault="005D168A" w:rsidP="005D168A">
      <w:pPr>
        <w:spacing w:after="180"/>
        <w:jc w:val="both"/>
        <w:rPr>
          <w:b/>
          <w:bCs/>
          <w:i/>
          <w:iCs/>
        </w:rPr>
      </w:pPr>
      <w:r w:rsidRPr="005D168A">
        <w:rPr>
          <w:b/>
          <w:bCs/>
          <w:i/>
          <w:iCs/>
        </w:rPr>
        <w:t xml:space="preserve">Proposal 4: If TAC command is not received while in RRC Inactive, T1 is the time when the latest </w:t>
      </w:r>
      <w:proofErr w:type="spellStart"/>
      <w:r w:rsidRPr="005D168A">
        <w:rPr>
          <w:b/>
          <w:bCs/>
          <w:i/>
          <w:iCs/>
        </w:rPr>
        <w:t>RRCRelease</w:t>
      </w:r>
      <w:proofErr w:type="spellEnd"/>
      <w:r w:rsidRPr="005D168A">
        <w:rPr>
          <w:b/>
          <w:bCs/>
          <w:i/>
          <w:iCs/>
        </w:rPr>
        <w:t xml:space="preserve"> is received</w:t>
      </w:r>
      <w:r>
        <w:rPr>
          <w:b/>
          <w:bCs/>
          <w:i/>
          <w:iCs/>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30524CEE" w:rsidR="00110BFA" w:rsidRDefault="00A74337" w:rsidP="00A74337">
      <w:r>
        <w:t xml:space="preserve">[1] </w:t>
      </w:r>
      <w:r w:rsidR="00CA5342" w:rsidRPr="00CA5342">
        <w:t>R4-2210622</w:t>
      </w:r>
      <w:r>
        <w:t xml:space="preserve">, </w:t>
      </w:r>
      <w:r w:rsidR="00CA5342" w:rsidRPr="00B55A5D">
        <w:rPr>
          <w:rFonts w:eastAsia="SimSun"/>
        </w:rPr>
        <w:t>Way</w:t>
      </w:r>
      <w:r w:rsidR="00CA5342">
        <w:rPr>
          <w:rFonts w:eastAsia="SimSun"/>
        </w:rPr>
        <w:t xml:space="preserve"> </w:t>
      </w:r>
      <w:r w:rsidR="00CA5342" w:rsidRPr="00B55A5D">
        <w:rPr>
          <w:rFonts w:eastAsia="SimSun"/>
        </w:rPr>
        <w:t xml:space="preserve">forward on RRM requirements for </w:t>
      </w:r>
      <w:r w:rsidR="00CA5342">
        <w:rPr>
          <w:rFonts w:eastAsia="SimSun"/>
        </w:rPr>
        <w:t xml:space="preserve">NR </w:t>
      </w:r>
      <w:r w:rsidR="00CA5342" w:rsidRPr="00B55A5D">
        <w:rPr>
          <w:rFonts w:eastAsia="SimSun"/>
        </w:rPr>
        <w:t>SDT</w:t>
      </w:r>
      <w:r>
        <w:t xml:space="preserve">, </w:t>
      </w:r>
      <w:r w:rsidR="00CA5342">
        <w:t>ZTE</w:t>
      </w:r>
      <w:r>
        <w:t>, RAN</w:t>
      </w:r>
      <w:r w:rsidR="00BE6FAD">
        <w:t>4 #10</w:t>
      </w:r>
      <w:r w:rsidR="00C93B6B">
        <w:t>3</w:t>
      </w:r>
      <w:r w:rsidR="00BE6FAD">
        <w:t>e</w:t>
      </w:r>
      <w:r w:rsidR="00657845">
        <w:t>.</w:t>
      </w:r>
    </w:p>
    <w:p w14:paraId="1A4412BA" w14:textId="77777777" w:rsidR="00232164" w:rsidRPr="005A1E0E" w:rsidRDefault="00232164" w:rsidP="00A74337"/>
    <w:sectPr w:rsidR="00232164"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2BA4" w14:textId="77777777" w:rsidR="00AA4A0C" w:rsidRDefault="00AA4A0C">
      <w:r>
        <w:separator/>
      </w:r>
    </w:p>
  </w:endnote>
  <w:endnote w:type="continuationSeparator" w:id="0">
    <w:p w14:paraId="78F48155" w14:textId="77777777" w:rsidR="00AA4A0C" w:rsidRDefault="00AA4A0C">
      <w:r>
        <w:continuationSeparator/>
      </w:r>
    </w:p>
  </w:endnote>
  <w:endnote w:type="continuationNotice" w:id="1">
    <w:p w14:paraId="7F2C8F44" w14:textId="77777777" w:rsidR="00AA4A0C" w:rsidRDefault="00AA4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FD211" w14:textId="77777777" w:rsidR="00AA4A0C" w:rsidRDefault="00AA4A0C">
      <w:r>
        <w:separator/>
      </w:r>
    </w:p>
  </w:footnote>
  <w:footnote w:type="continuationSeparator" w:id="0">
    <w:p w14:paraId="385EE94D" w14:textId="77777777" w:rsidR="00AA4A0C" w:rsidRDefault="00AA4A0C">
      <w:r>
        <w:continuationSeparator/>
      </w:r>
    </w:p>
  </w:footnote>
  <w:footnote w:type="continuationNotice" w:id="1">
    <w:p w14:paraId="39F10B84" w14:textId="77777777" w:rsidR="00AA4A0C" w:rsidRDefault="00AA4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C15445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4156FCDE">
      <w:start w:val="1"/>
      <w:numFmt w:val="bullet"/>
      <w:lvlText w:val="-"/>
      <w:lvlJc w:val="left"/>
      <w:pPr>
        <w:ind w:left="3816" w:hanging="360"/>
      </w:pPr>
      <w:rPr>
        <w:rFonts w:ascii="Times New Roman" w:eastAsia="Times New Roma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6"/>
  </w:num>
  <w:num w:numId="5" w16cid:durableId="19949176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7"/>
  </w:num>
  <w:num w:numId="8" w16cid:durableId="66853061">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14"/>
  </w:num>
  <w:num w:numId="12" w16cid:durableId="1114210267">
    <w:abstractNumId w:val="6"/>
  </w:num>
  <w:num w:numId="13" w16cid:durableId="240525661">
    <w:abstractNumId w:val="10"/>
  </w:num>
  <w:num w:numId="14" w16cid:durableId="952903869">
    <w:abstractNumId w:val="17"/>
  </w:num>
  <w:num w:numId="15" w16cid:durableId="341396769">
    <w:abstractNumId w:val="1"/>
  </w:num>
  <w:num w:numId="16" w16cid:durableId="2025865295">
    <w:abstractNumId w:val="11"/>
  </w:num>
  <w:num w:numId="17" w16cid:durableId="705259572">
    <w:abstractNumId w:val="18"/>
  </w:num>
  <w:num w:numId="18" w16cid:durableId="778790933">
    <w:abstractNumId w:val="15"/>
  </w:num>
  <w:num w:numId="19" w16cid:durableId="1105921482">
    <w:abstractNumId w:val="9"/>
  </w:num>
  <w:num w:numId="20" w16cid:durableId="139632064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634"/>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2F55"/>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3758"/>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C32"/>
    <w:rsid w:val="005C5F6B"/>
    <w:rsid w:val="005C628C"/>
    <w:rsid w:val="005C6832"/>
    <w:rsid w:val="005C688D"/>
    <w:rsid w:val="005C6C27"/>
    <w:rsid w:val="005C6EF7"/>
    <w:rsid w:val="005C6F3A"/>
    <w:rsid w:val="005C75D6"/>
    <w:rsid w:val="005D1422"/>
    <w:rsid w:val="005D168A"/>
    <w:rsid w:val="005D17C2"/>
    <w:rsid w:val="005D1FA7"/>
    <w:rsid w:val="005D3A5E"/>
    <w:rsid w:val="005D41F4"/>
    <w:rsid w:val="005D4625"/>
    <w:rsid w:val="005D463B"/>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5C2"/>
    <w:rsid w:val="00651ADE"/>
    <w:rsid w:val="00651B8F"/>
    <w:rsid w:val="00651CF2"/>
    <w:rsid w:val="00651E3F"/>
    <w:rsid w:val="0065271C"/>
    <w:rsid w:val="006529FD"/>
    <w:rsid w:val="00652AAC"/>
    <w:rsid w:val="00652CF2"/>
    <w:rsid w:val="00652DC3"/>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4E4"/>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27F71"/>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435"/>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417"/>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326"/>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2F4"/>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A0C"/>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342"/>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B4E"/>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901"/>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6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1150</Words>
  <Characters>6557</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2022-08-08T06:05:00Z</dcterms:created>
  <dcterms:modified xsi:type="dcterms:W3CDTF">2022-08-10T18:08:00Z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